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198" w:rsidRPr="00C33198" w:rsidRDefault="00C33198" w:rsidP="00C33198">
      <w:pPr>
        <w:spacing w:before="200"/>
        <w:rPr>
          <w:rFonts w:eastAsia="Times New Roman"/>
          <w:caps/>
          <w:color w:val="365F91" w:themeColor="accent1" w:themeShade="BF"/>
          <w:spacing w:val="10"/>
          <w:sz w:val="28"/>
          <w:szCs w:val="28"/>
        </w:rPr>
      </w:pPr>
      <w:bookmarkStart w:id="0" w:name="_Toc395002531"/>
      <w:bookmarkStart w:id="1" w:name="_Toc395002815"/>
      <w:bookmarkStart w:id="2" w:name="_Toc395003575"/>
      <w:bookmarkStart w:id="3" w:name="_Toc395004267"/>
      <w:bookmarkStart w:id="4" w:name="_Toc395004350"/>
      <w:bookmarkStart w:id="5" w:name="_Toc395004396"/>
      <w:bookmarkStart w:id="6" w:name="_Toc395004543"/>
      <w:bookmarkStart w:id="7" w:name="_Toc395004601"/>
      <w:bookmarkStart w:id="8" w:name="_Toc395004647"/>
      <w:bookmarkStart w:id="9" w:name="_Toc395004693"/>
      <w:bookmarkStart w:id="10" w:name="_Toc395004750"/>
      <w:bookmarkStart w:id="11" w:name="_Toc395004796"/>
      <w:bookmarkStart w:id="12" w:name="_Toc395004858"/>
      <w:bookmarkStart w:id="13" w:name="_Toc395004904"/>
      <w:bookmarkStart w:id="14" w:name="_Toc395004944"/>
      <w:bookmarkStart w:id="15" w:name="_Toc395004984"/>
      <w:bookmarkStart w:id="16" w:name="_Toc395005024"/>
      <w:bookmarkStart w:id="17" w:name="_Toc395005063"/>
      <w:bookmarkStart w:id="18" w:name="_Toc395005108"/>
      <w:bookmarkStart w:id="19" w:name="_Toc395005603"/>
      <w:bookmarkStart w:id="20" w:name="_Toc395005649"/>
      <w:bookmarkStart w:id="21" w:name="_Toc395005735"/>
      <w:bookmarkStart w:id="22" w:name="_Toc395015804"/>
      <w:bookmarkStart w:id="23" w:name="_Toc395022449"/>
      <w:bookmarkStart w:id="24" w:name="_Toc395022531"/>
      <w:bookmarkStart w:id="25" w:name="_Toc395079860"/>
      <w:bookmarkStart w:id="26" w:name="_Toc395079897"/>
      <w:bookmarkStart w:id="27" w:name="_Toc395079994"/>
      <w:bookmarkStart w:id="28" w:name="_Toc418085577"/>
      <w:r w:rsidRPr="00C33198">
        <w:rPr>
          <w:rFonts w:eastAsia="Times New Roman"/>
          <w:caps/>
          <w:color w:val="365F91" w:themeColor="accent1" w:themeShade="BF"/>
          <w:spacing w:val="10"/>
          <w:sz w:val="28"/>
          <w:szCs w:val="28"/>
        </w:rPr>
        <w:t xml:space="preserve">Ecofutural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00D10BC2">
        <w:rPr>
          <w:rFonts w:eastAsia="Times New Roman"/>
          <w:caps/>
          <w:color w:val="365F91" w:themeColor="accent1" w:themeShade="BF"/>
          <w:spacing w:val="10"/>
          <w:sz w:val="28"/>
          <w:szCs w:val="28"/>
        </w:rPr>
        <w:t>Smoke Vent with SE Controls Actuator SECO Ni 24 40</w:t>
      </w:r>
    </w:p>
    <w:p w:rsidR="00C33198" w:rsidRDefault="00C33198" w:rsidP="00C33198">
      <w:pPr>
        <w:spacing w:after="0" w:line="240" w:lineRule="auto"/>
        <w:rPr>
          <w:rFonts w:eastAsiaTheme="minorEastAsia"/>
          <w:sz w:val="20"/>
          <w:szCs w:val="20"/>
        </w:rPr>
      </w:pPr>
      <w:r>
        <w:rPr>
          <w:rFonts w:eastAsiaTheme="minorEastAsia"/>
          <w:sz w:val="20"/>
          <w:szCs w:val="20"/>
        </w:rPr>
        <w:t xml:space="preserve">Available as flush rebated leaf and </w:t>
      </w:r>
      <w:r w:rsidR="00D10BC2">
        <w:rPr>
          <w:rFonts w:eastAsiaTheme="minorEastAsia"/>
          <w:sz w:val="20"/>
          <w:szCs w:val="20"/>
        </w:rPr>
        <w:t>frame arrangement.</w:t>
      </w:r>
    </w:p>
    <w:p w:rsidR="00C33198" w:rsidRPr="00C33198" w:rsidRDefault="00D10BC2" w:rsidP="00C33198">
      <w:pPr>
        <w:spacing w:after="0" w:line="240" w:lineRule="auto"/>
        <w:rPr>
          <w:rFonts w:eastAsiaTheme="minorEastAsia"/>
          <w:sz w:val="20"/>
          <w:szCs w:val="20"/>
        </w:rPr>
      </w:pPr>
      <w:r>
        <w:rPr>
          <w:rFonts w:eastAsiaTheme="minorEastAsia"/>
          <w:sz w:val="20"/>
          <w:szCs w:val="20"/>
        </w:rPr>
        <w:t xml:space="preserve">Designed for use as open outwards side or bottom hung for domestic and </w:t>
      </w:r>
      <w:r w:rsidR="00C33198" w:rsidRPr="00C33198">
        <w:rPr>
          <w:rFonts w:eastAsiaTheme="minorEastAsia"/>
          <w:sz w:val="20"/>
          <w:szCs w:val="20"/>
        </w:rPr>
        <w:t>commercial applications.</w:t>
      </w:r>
    </w:p>
    <w:p w:rsidR="00C33198" w:rsidRPr="00C33198" w:rsidRDefault="00D10BC2" w:rsidP="00C33198">
      <w:pPr>
        <w:spacing w:after="0" w:line="240" w:lineRule="auto"/>
        <w:rPr>
          <w:rFonts w:eastAsiaTheme="minorEastAsia"/>
          <w:sz w:val="20"/>
          <w:szCs w:val="20"/>
        </w:rPr>
      </w:pPr>
      <w:r>
        <w:rPr>
          <w:rFonts w:eastAsiaTheme="minorEastAsia"/>
          <w:sz w:val="20"/>
          <w:szCs w:val="20"/>
        </w:rPr>
        <w:t>F</w:t>
      </w:r>
      <w:r w:rsidR="00C33198" w:rsidRPr="00C33198">
        <w:rPr>
          <w:rFonts w:eastAsiaTheme="minorEastAsia"/>
          <w:sz w:val="20"/>
          <w:szCs w:val="20"/>
        </w:rPr>
        <w:t>rames are extruded from aluminium alloy 6060/6063 T5/T6 and comply with the recommendations of BS EN 12020-2; 2001/BS 755-9:</w:t>
      </w:r>
      <w:r w:rsidR="00C33198" w:rsidRPr="00C33198">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w:t>
      </w:r>
      <w:r>
        <w:rPr>
          <w:rFonts w:eastAsiaTheme="minorEastAsia"/>
          <w:sz w:val="20"/>
          <w:szCs w:val="20"/>
        </w:rPr>
        <w:t xml:space="preserve"> available on request. All frames</w:t>
      </w:r>
      <w:r w:rsidR="00C33198" w:rsidRPr="00C33198">
        <w:rPr>
          <w:rFonts w:eastAsiaTheme="minorEastAsia"/>
          <w:sz w:val="20"/>
          <w:szCs w:val="20"/>
        </w:rPr>
        <w:t xml:space="preserve"> </w:t>
      </w:r>
      <w:r>
        <w:rPr>
          <w:rFonts w:eastAsiaTheme="minorEastAsia"/>
          <w:sz w:val="20"/>
          <w:szCs w:val="20"/>
        </w:rPr>
        <w:t>are hung on aluminium three knuckle</w:t>
      </w:r>
      <w:r w:rsidR="00C33198" w:rsidRPr="00C33198">
        <w:rPr>
          <w:rFonts w:eastAsiaTheme="minorEastAsia"/>
          <w:sz w:val="20"/>
          <w:szCs w:val="20"/>
        </w:rPr>
        <w:t xml:space="preserve"> fa</w:t>
      </w:r>
      <w:r>
        <w:rPr>
          <w:rFonts w:eastAsiaTheme="minorEastAsia"/>
          <w:sz w:val="20"/>
          <w:szCs w:val="20"/>
        </w:rPr>
        <w:t xml:space="preserve">ce hinges and fitted with actuator from </w:t>
      </w:r>
      <w:r w:rsidRPr="00D10BC2">
        <w:rPr>
          <w:rFonts w:eastAsiaTheme="minorEastAsia"/>
          <w:b/>
          <w:sz w:val="20"/>
          <w:szCs w:val="20"/>
        </w:rPr>
        <w:t>S E Controls ref – SECO Ni 24 40</w:t>
      </w:r>
      <w:r>
        <w:rPr>
          <w:rFonts w:eastAsiaTheme="minorEastAsia"/>
          <w:sz w:val="20"/>
          <w:szCs w:val="20"/>
        </w:rPr>
        <w:t>.</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Glazing conforms to the requirements of BS 6262 and Part ‘N’ of the Building Regulations for both thickness and type. Weatherseals are EPDM set in undercut channels.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Internal beads and gaskets will accommodate 4mm to 50mm (Chamfered Door Sash) &amp; 60mm units.</w:t>
      </w:r>
    </w:p>
    <w:p w:rsidR="00C33198" w:rsidRPr="00C33198" w:rsidRDefault="00D10BC2" w:rsidP="00C33198">
      <w:pPr>
        <w:spacing w:after="0" w:line="240" w:lineRule="auto"/>
        <w:rPr>
          <w:rFonts w:eastAsiaTheme="minorEastAsia"/>
          <w:sz w:val="20"/>
          <w:szCs w:val="20"/>
        </w:rPr>
      </w:pPr>
      <w:r>
        <w:rPr>
          <w:rFonts w:eastAsiaTheme="minorEastAsia"/>
          <w:sz w:val="20"/>
          <w:szCs w:val="20"/>
        </w:rPr>
        <w:t>Frames</w:t>
      </w:r>
      <w:r w:rsidR="00C33198" w:rsidRPr="00C33198">
        <w:rPr>
          <w:rFonts w:eastAsiaTheme="minorEastAsia"/>
          <w:sz w:val="20"/>
          <w:szCs w:val="20"/>
        </w:rPr>
        <w:t xml:space="preserve"> are manufactured according to customer requi</w:t>
      </w:r>
      <w:r>
        <w:rPr>
          <w:rFonts w:eastAsiaTheme="minorEastAsia"/>
          <w:sz w:val="20"/>
          <w:szCs w:val="20"/>
        </w:rPr>
        <w:t>rements.</w:t>
      </w:r>
    </w:p>
    <w:p w:rsidR="00C33198" w:rsidRPr="00C33198" w:rsidRDefault="00D10BC2" w:rsidP="00C33198">
      <w:pPr>
        <w:spacing w:after="0" w:line="240" w:lineRule="auto"/>
        <w:rPr>
          <w:rFonts w:eastAsiaTheme="minorEastAsia"/>
          <w:sz w:val="20"/>
          <w:szCs w:val="20"/>
        </w:rPr>
      </w:pPr>
      <w:r>
        <w:rPr>
          <w:rFonts w:eastAsiaTheme="minorEastAsia"/>
          <w:sz w:val="20"/>
          <w:szCs w:val="20"/>
        </w:rPr>
        <w:t>Fram</w:t>
      </w:r>
      <w:r w:rsidR="00C33198" w:rsidRPr="00C33198">
        <w:rPr>
          <w:rFonts w:eastAsiaTheme="minorEastAsia"/>
          <w:sz w:val="20"/>
          <w:szCs w:val="20"/>
        </w:rPr>
        <w:t>e manufactured to the required design to within the following maximum limitations (subject to location).</w:t>
      </w:r>
    </w:p>
    <w:p w:rsidR="00C33198" w:rsidRPr="00C33198" w:rsidRDefault="00D10BC2" w:rsidP="00C33198">
      <w:pPr>
        <w:spacing w:after="0" w:line="240" w:lineRule="auto"/>
        <w:rPr>
          <w:rFonts w:eastAsiaTheme="minorEastAsia"/>
          <w:sz w:val="20"/>
          <w:szCs w:val="20"/>
        </w:rPr>
      </w:pPr>
      <w:r>
        <w:rPr>
          <w:rFonts w:eastAsiaTheme="minorEastAsia"/>
          <w:sz w:val="20"/>
          <w:szCs w:val="20"/>
        </w:rPr>
        <w:t>Side hung – Max width 1000mm. Max height 20</w:t>
      </w:r>
      <w:r w:rsidR="00C33198" w:rsidRPr="00C33198">
        <w:rPr>
          <w:rFonts w:eastAsiaTheme="minorEastAsia"/>
          <w:sz w:val="20"/>
          <w:szCs w:val="20"/>
        </w:rPr>
        <w:t>00mm.</w:t>
      </w:r>
    </w:p>
    <w:p w:rsidR="00C33198" w:rsidRPr="00C33198" w:rsidRDefault="00D10BC2" w:rsidP="00C33198">
      <w:pPr>
        <w:spacing w:after="0" w:line="240" w:lineRule="auto"/>
        <w:rPr>
          <w:rFonts w:eastAsiaTheme="minorEastAsia"/>
          <w:sz w:val="20"/>
          <w:szCs w:val="20"/>
        </w:rPr>
      </w:pPr>
      <w:r>
        <w:rPr>
          <w:rFonts w:eastAsiaTheme="minorEastAsia"/>
          <w:sz w:val="20"/>
          <w:szCs w:val="20"/>
        </w:rPr>
        <w:t>Bottom hung – Max width 2000mm. Max height 1500</w:t>
      </w:r>
      <w:r w:rsidR="00C33198" w:rsidRPr="00C33198">
        <w:rPr>
          <w:rFonts w:eastAsiaTheme="minorEastAsia"/>
          <w:sz w:val="20"/>
          <w:szCs w:val="20"/>
        </w:rPr>
        <w:t>mm.</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Subject to agreement it is possible to exceed these limitations depending on design criteria, contact Smart Systems Technical Department for details.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Manufacturer</w:t>
      </w:r>
      <w:r w:rsidRPr="00C33198">
        <w:rPr>
          <w:rFonts w:eastAsiaTheme="minorEastAsia"/>
          <w:sz w:val="20"/>
          <w:szCs w:val="20"/>
        </w:rPr>
        <w:t>:</w:t>
      </w:r>
      <w:r w:rsidRPr="00C33198">
        <w:rPr>
          <w:rFonts w:eastAsiaTheme="minorEastAsia"/>
          <w:sz w:val="20"/>
          <w:szCs w:val="20"/>
        </w:rPr>
        <w:tab/>
        <w:t>Smart Systems Ltd. Arnolds Way, Yatton, North Somerset BS49 4QN</w:t>
      </w:r>
      <w:proofErr w:type="gramStart"/>
      <w:r w:rsidRPr="00C33198">
        <w:rPr>
          <w:rFonts w:eastAsiaTheme="minorEastAsia"/>
          <w:sz w:val="20"/>
          <w:szCs w:val="20"/>
        </w:rPr>
        <w:t>.</w:t>
      </w:r>
      <w:proofErr w:type="gramEnd"/>
      <w:r w:rsidRPr="00C33198">
        <w:rPr>
          <w:rFonts w:eastAsiaTheme="minorEastAsia"/>
          <w:sz w:val="20"/>
          <w:szCs w:val="20"/>
        </w:rPr>
        <w:br/>
        <w:t>Tel:</w:t>
      </w:r>
      <w:r w:rsidRPr="00C33198">
        <w:rPr>
          <w:rFonts w:eastAsiaTheme="minorEastAsia"/>
          <w:sz w:val="20"/>
          <w:szCs w:val="20"/>
        </w:rPr>
        <w:tab/>
        <w:t>01934 876100.</w:t>
      </w:r>
      <w:r w:rsidRPr="00C33198">
        <w:rPr>
          <w:rFonts w:eastAsiaTheme="minorEastAsia"/>
          <w:sz w:val="20"/>
          <w:szCs w:val="20"/>
        </w:rPr>
        <w:tab/>
        <w:t>Fax:</w:t>
      </w:r>
      <w:r w:rsidRPr="00C33198">
        <w:rPr>
          <w:rFonts w:eastAsiaTheme="minorEastAsia"/>
          <w:sz w:val="20"/>
          <w:szCs w:val="20"/>
        </w:rPr>
        <w:tab/>
        <w:t>01934 835169.</w:t>
      </w:r>
      <w:r w:rsidRPr="00C33198">
        <w:rPr>
          <w:rFonts w:eastAsiaTheme="minorEastAsia"/>
          <w:sz w:val="20"/>
          <w:szCs w:val="20"/>
        </w:rPr>
        <w:br/>
        <w:t>Email:</w:t>
      </w:r>
      <w:r w:rsidRPr="00C33198">
        <w:rPr>
          <w:rFonts w:eastAsiaTheme="minorEastAsia"/>
          <w:sz w:val="20"/>
          <w:szCs w:val="20"/>
        </w:rPr>
        <w:tab/>
      </w:r>
      <w:hyperlink r:id="rId5" w:history="1">
        <w:r w:rsidRPr="00C33198">
          <w:rPr>
            <w:rFonts w:eastAsiaTheme="minorEastAsia"/>
            <w:color w:val="0000FF" w:themeColor="hyperlink"/>
            <w:sz w:val="20"/>
            <w:szCs w:val="20"/>
            <w:u w:val="single"/>
          </w:rPr>
          <w:t>sales@smartsystems.co.uk</w:t>
        </w:r>
      </w:hyperlink>
      <w:r w:rsidRPr="00C33198">
        <w:rPr>
          <w:rFonts w:eastAsiaTheme="minorEastAsia"/>
          <w:sz w:val="20"/>
          <w:szCs w:val="20"/>
        </w:rPr>
        <w:tab/>
        <w:t>Web:</w:t>
      </w:r>
      <w:r w:rsidRPr="00C33198">
        <w:rPr>
          <w:rFonts w:eastAsiaTheme="minorEastAsia"/>
          <w:sz w:val="20"/>
          <w:szCs w:val="20"/>
        </w:rPr>
        <w:tab/>
      </w:r>
      <w:hyperlink r:id="rId6" w:history="1">
        <w:r w:rsidRPr="00C33198">
          <w:rPr>
            <w:rFonts w:eastAsiaTheme="minorEastAsia"/>
            <w:color w:val="0000FF" w:themeColor="hyperlink"/>
            <w:sz w:val="20"/>
            <w:szCs w:val="20"/>
            <w:u w:val="single"/>
          </w:rPr>
          <w:t>www.smartsystems.co.uk</w:t>
        </w:r>
      </w:hyperlink>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Product reference</w:t>
      </w:r>
      <w:r w:rsidR="00D10BC2">
        <w:rPr>
          <w:rFonts w:eastAsiaTheme="minorEastAsia"/>
          <w:sz w:val="20"/>
          <w:szCs w:val="20"/>
        </w:rPr>
        <w:t>:</w:t>
      </w:r>
      <w:r w:rsidR="00D10BC2">
        <w:rPr>
          <w:rFonts w:eastAsiaTheme="minorEastAsia"/>
          <w:sz w:val="20"/>
          <w:szCs w:val="20"/>
        </w:rPr>
        <w:tab/>
        <w:t>Ecofutural Smoke Vent</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Materials</w:t>
      </w:r>
      <w:r w:rsidRPr="00C33198">
        <w:rPr>
          <w:rFonts w:eastAsiaTheme="minorEastAsia"/>
          <w:sz w:val="20"/>
          <w:szCs w:val="20"/>
        </w:rPr>
        <w:t>:</w:t>
      </w:r>
      <w:r w:rsidRPr="00C33198">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C33198">
        <w:rPr>
          <w:rFonts w:eastAsiaTheme="minorEastAsia"/>
          <w:b/>
          <w:sz w:val="20"/>
          <w:szCs w:val="20"/>
        </w:rPr>
        <w:t>TBA</w:t>
      </w:r>
      <w:r w:rsidRPr="00C33198">
        <w:rPr>
          <w:rFonts w:eastAsiaTheme="minorEastAsia"/>
          <w:sz w:val="20"/>
          <w:szCs w:val="20"/>
        </w:rPr>
        <w:fldChar w:fldCharType="begin"/>
      </w:r>
      <w:r w:rsidRPr="00C33198">
        <w:rPr>
          <w:rFonts w:eastAsiaTheme="minorEastAsia"/>
          <w:sz w:val="20"/>
          <w:szCs w:val="20"/>
        </w:rPr>
        <w:instrText xml:space="preserve"> DOCPROPERTY  "Wind Load"  \* MERGEFORMAT </w:instrText>
      </w:r>
      <w:r w:rsidRPr="00C33198">
        <w:rPr>
          <w:rFonts w:eastAsiaTheme="minorEastAsia"/>
          <w:sz w:val="20"/>
          <w:szCs w:val="20"/>
        </w:rPr>
        <w:fldChar w:fldCharType="end"/>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Thermal</w:t>
      </w:r>
      <w:r w:rsidR="00D10BC2">
        <w:rPr>
          <w:rFonts w:eastAsiaTheme="minorEastAsia"/>
          <w:sz w:val="20"/>
          <w:szCs w:val="20"/>
        </w:rPr>
        <w:t>:</w:t>
      </w:r>
      <w:r w:rsidR="00D10BC2">
        <w:rPr>
          <w:rFonts w:eastAsiaTheme="minorEastAsia"/>
          <w:sz w:val="20"/>
          <w:szCs w:val="20"/>
        </w:rPr>
        <w:tab/>
        <w:t>All frames</w:t>
      </w:r>
      <w:r w:rsidRPr="00C33198">
        <w:rPr>
          <w:rFonts w:eastAsiaTheme="minorEastAsia"/>
          <w:sz w:val="20"/>
          <w:szCs w:val="20"/>
        </w:rPr>
        <w:t>,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C33198">
        <w:rPr>
          <w:rFonts w:eastAsiaTheme="minorEastAsia"/>
          <w:b/>
          <w:sz w:val="20"/>
          <w:szCs w:val="20"/>
        </w:rPr>
        <w:t>TBA</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Structure</w:t>
      </w:r>
      <w:r w:rsidRPr="00C33198">
        <w:rPr>
          <w:rFonts w:eastAsiaTheme="minorEastAsia"/>
          <w:sz w:val="20"/>
          <w:szCs w:val="20"/>
        </w:rPr>
        <w:t>:</w:t>
      </w:r>
      <w:r w:rsidRPr="00C33198">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Construction</w:t>
      </w:r>
      <w:r w:rsidR="0016434A">
        <w:rPr>
          <w:rFonts w:eastAsiaTheme="minorEastAsia"/>
          <w:sz w:val="20"/>
          <w:szCs w:val="20"/>
        </w:rPr>
        <w:t>:</w:t>
      </w:r>
      <w:r w:rsidR="0016434A">
        <w:rPr>
          <w:rFonts w:eastAsiaTheme="minorEastAsia"/>
          <w:sz w:val="20"/>
          <w:szCs w:val="20"/>
        </w:rPr>
        <w:tab/>
        <w:t>All frames</w:t>
      </w:r>
      <w:r w:rsidRPr="00C33198">
        <w:rPr>
          <w:rFonts w:eastAsiaTheme="minorEastAsia"/>
          <w:sz w:val="20"/>
          <w:szCs w:val="20"/>
        </w:rPr>
        <w:t xml:space="preserve"> shall be manufactured, installed and glazed in strict accordance with Smart Systems instructions and guidelines as set down in the appropriate technical literature, details and specifications. Depth of outer frame sections shall be 65mm incorporating two 30mm polyamide thermal break sections within the profiles. All outer frame and door members to be 45° mitred corner construction, reinforced by means of extruded aluminium cleats and stainless steel corner braces. All corner joints to be secured by gluing and crimping or gluing and mechanical corner Cleats. All mullions and transoms to be cut/shaped and secured using stainless steel screws driven into integral screw ports within the sections or cruciform Cleats. All joints to be sealed during construction using suitable ‘small gap’ sealant. It is recommended that the door system be drained and ventilated in accordance with Smart Systems Technical Manual. Drip bar shall be used to all doors.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Finish as Delivered:</w:t>
      </w:r>
      <w:r w:rsidRPr="00C33198">
        <w:rPr>
          <w:rFonts w:eastAsiaTheme="minorEastAsia"/>
          <w:sz w:val="20"/>
          <w:szCs w:val="20"/>
        </w:rPr>
        <w:tab/>
      </w:r>
      <w:r w:rsidRPr="00C33198">
        <w:rPr>
          <w:rFonts w:eastAsiaTheme="minorEastAsia"/>
          <w:bCs/>
          <w:sz w:val="20"/>
          <w:szCs w:val="20"/>
        </w:rPr>
        <w:t>Internal Colour</w:t>
      </w:r>
      <w:r w:rsidRPr="00C33198">
        <w:rPr>
          <w:rFonts w:eastAsiaTheme="minorEastAsia"/>
          <w:sz w:val="20"/>
          <w:szCs w:val="20"/>
        </w:rPr>
        <w:t xml:space="preserve">: </w:t>
      </w:r>
      <w:sdt>
        <w:sdtPr>
          <w:rPr>
            <w:rFonts w:eastAsiaTheme="minorEastAsia"/>
            <w:sz w:val="20"/>
            <w:szCs w:val="20"/>
          </w:rPr>
          <w:alias w:val="Colour Int"/>
          <w:tag w:val="Colour_x0020_Int"/>
          <w:id w:val="1066064943"/>
          <w:placeholder>
            <w:docPart w:val="5E3A4B492BCF4951ACF05AB298A5AFF3"/>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C33198">
            <w:rPr>
              <w:rFonts w:eastAsiaTheme="minorEastAsia"/>
              <w:sz w:val="20"/>
              <w:szCs w:val="20"/>
            </w:rPr>
            <w:t>TBA</w:t>
          </w:r>
        </w:sdtContent>
      </w:sdt>
      <w:r w:rsidRPr="00C33198">
        <w:rPr>
          <w:rFonts w:eastAsiaTheme="minorEastAsia"/>
          <w:sz w:val="20"/>
          <w:szCs w:val="20"/>
        </w:rPr>
        <w:tab/>
        <w:t>External</w:t>
      </w:r>
      <w:r w:rsidRPr="00C33198">
        <w:rPr>
          <w:rFonts w:eastAsiaTheme="minorEastAsia"/>
          <w:bCs/>
          <w:sz w:val="20"/>
          <w:szCs w:val="20"/>
        </w:rPr>
        <w:t xml:space="preserve"> Colour</w:t>
      </w:r>
      <w:r w:rsidRPr="00C33198">
        <w:rPr>
          <w:rFonts w:eastAsiaTheme="minorEastAsia"/>
          <w:sz w:val="20"/>
          <w:szCs w:val="20"/>
        </w:rPr>
        <w:t xml:space="preserve">: </w:t>
      </w:r>
      <w:sdt>
        <w:sdtPr>
          <w:rPr>
            <w:rFonts w:eastAsiaTheme="minorEastAsia"/>
            <w:sz w:val="20"/>
            <w:szCs w:val="20"/>
          </w:rPr>
          <w:alias w:val="Colour Ext"/>
          <w:tag w:val="Colour_x0020_Ext"/>
          <w:id w:val="1829711544"/>
          <w:placeholder>
            <w:docPart w:val="C9707B10A08E4A29970699D9A347D6CA"/>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C33198">
            <w:rPr>
              <w:rFonts w:eastAsiaTheme="minorEastAsia"/>
              <w:sz w:val="20"/>
              <w:szCs w:val="20"/>
            </w:rPr>
            <w:t>TBA</w:t>
          </w:r>
        </w:sdtContent>
      </w:sdt>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lastRenderedPageBreak/>
        <w:t>Glazing details</w:t>
      </w:r>
      <w:r w:rsidRPr="00C33198">
        <w:rPr>
          <w:rFonts w:eastAsiaTheme="minorEastAsia"/>
          <w:sz w:val="20"/>
          <w:szCs w:val="20"/>
        </w:rPr>
        <w:t>:</w:t>
      </w:r>
      <w:r w:rsidRPr="00C33198">
        <w:rPr>
          <w:rFonts w:eastAsiaTheme="minorEastAsia"/>
          <w:sz w:val="20"/>
          <w:szCs w:val="20"/>
        </w:rPr>
        <w:tab/>
        <w:t>Glazing shall be site glazed as section L40. Windows shall be glazed internally with square bead. Unit thickness</w:t>
      </w:r>
      <w:r>
        <w:rPr>
          <w:rFonts w:eastAsiaTheme="minorEastAsia"/>
          <w:sz w:val="20"/>
          <w:szCs w:val="20"/>
        </w:rPr>
        <w:t>- o</w:t>
      </w:r>
      <w:r w:rsidRPr="00C33198">
        <w:rPr>
          <w:rFonts w:eastAsiaTheme="minorEastAsia"/>
          <w:sz w:val="20"/>
          <w:szCs w:val="20"/>
        </w:rPr>
        <w:t xml:space="preserve">verall thickness of </w:t>
      </w:r>
      <w:r w:rsidRPr="00C33198">
        <w:rPr>
          <w:rFonts w:eastAsiaTheme="minorEastAsia"/>
          <w:b/>
          <w:sz w:val="20"/>
          <w:szCs w:val="20"/>
        </w:rPr>
        <w:t>TBA</w:t>
      </w:r>
      <w:r w:rsidRPr="00C33198">
        <w:rPr>
          <w:rFonts w:eastAsiaTheme="minorEastAsia"/>
          <w:sz w:val="20"/>
          <w:szCs w:val="20"/>
        </w:rPr>
        <w:t xml:space="preserve"> mm. All doors to be dry glazed using ‘snap in’ extruded aluminium beads and EPDM extruded gaskets.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 xml:space="preserve">Ironmongery / Accessories: </w:t>
      </w:r>
      <w:r w:rsidRPr="00C33198">
        <w:rPr>
          <w:rFonts w:eastAsiaTheme="minorEastAsia"/>
          <w:bCs/>
          <w:sz w:val="20"/>
          <w:szCs w:val="20"/>
        </w:rPr>
        <w:t>TBA</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Fixing</w:t>
      </w:r>
      <w:r w:rsidRPr="00C33198">
        <w:rPr>
          <w:rFonts w:eastAsiaTheme="minorEastAsia"/>
          <w:sz w:val="20"/>
          <w:szCs w:val="20"/>
        </w:rPr>
        <w:t>:</w:t>
      </w:r>
      <w:r w:rsidRPr="00C33198">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C33198" w:rsidRPr="00C33198" w:rsidRDefault="00C33198" w:rsidP="00C33198">
      <w:pPr>
        <w:spacing w:before="200"/>
        <w:rPr>
          <w:rFonts w:eastAsia="Times New Roman"/>
          <w:caps/>
          <w:color w:val="365F91" w:themeColor="accent1" w:themeShade="BF"/>
          <w:spacing w:val="10"/>
          <w:sz w:val="28"/>
          <w:szCs w:val="28"/>
        </w:rPr>
      </w:pPr>
      <w:bookmarkStart w:id="29" w:name="_GoBack"/>
      <w:bookmarkEnd w:id="29"/>
    </w:p>
    <w:sectPr w:rsidR="00C33198" w:rsidRPr="00C331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198"/>
    <w:rsid w:val="0016434A"/>
    <w:rsid w:val="00C33198"/>
    <w:rsid w:val="00CE3B17"/>
    <w:rsid w:val="00D10B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3A4B492BCF4951ACF05AB298A5AFF3"/>
        <w:category>
          <w:name w:val="General"/>
          <w:gallery w:val="placeholder"/>
        </w:category>
        <w:types>
          <w:type w:val="bbPlcHdr"/>
        </w:types>
        <w:behaviors>
          <w:behavior w:val="content"/>
        </w:behaviors>
        <w:guid w:val="{7CF272B5-E727-43EB-B5A1-F1BF0A63742B}"/>
      </w:docPartPr>
      <w:docPartBody>
        <w:p w:rsidR="00673823" w:rsidRDefault="00F82422" w:rsidP="00F82422">
          <w:pPr>
            <w:pStyle w:val="5E3A4B492BCF4951ACF05AB298A5AFF3"/>
          </w:pPr>
          <w:r w:rsidRPr="003B006B">
            <w:rPr>
              <w:rStyle w:val="PlaceholderText"/>
            </w:rPr>
            <w:t>[Colour Int]</w:t>
          </w:r>
        </w:p>
      </w:docPartBody>
    </w:docPart>
    <w:docPart>
      <w:docPartPr>
        <w:name w:val="C9707B10A08E4A29970699D9A347D6CA"/>
        <w:category>
          <w:name w:val="General"/>
          <w:gallery w:val="placeholder"/>
        </w:category>
        <w:types>
          <w:type w:val="bbPlcHdr"/>
        </w:types>
        <w:behaviors>
          <w:behavior w:val="content"/>
        </w:behaviors>
        <w:guid w:val="{B9406836-871D-40C9-8AF8-7C9E98A587A3}"/>
      </w:docPartPr>
      <w:docPartBody>
        <w:p w:rsidR="00673823" w:rsidRDefault="00F82422" w:rsidP="00F82422">
          <w:pPr>
            <w:pStyle w:val="C9707B10A08E4A29970699D9A347D6CA"/>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22"/>
    <w:rsid w:val="00673823"/>
    <w:rsid w:val="00F824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2016-10-13T16:39:00Z</dcterms:created>
  <dcterms:modified xsi:type="dcterms:W3CDTF">2016-10-13T16:39:00Z</dcterms:modified>
</cp:coreProperties>
</file>